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ED95">
      <w:pPr>
        <w:snapToGrid w:val="0"/>
        <w:spacing w:line="336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szCs w:val="24"/>
          <w:lang w:eastAsia="zh-CN"/>
        </w:rPr>
        <w:t>松江区天马山乡村风貌规划设计</w:t>
      </w:r>
      <w:r>
        <w:rPr>
          <w:rFonts w:hint="eastAsia" w:ascii="宋体" w:hAnsi="宋体" w:eastAsia="宋体" w:cs="Calibri"/>
          <w:color w:val="000000"/>
          <w:kern w:val="0"/>
          <w:sz w:val="24"/>
          <w:szCs w:val="24"/>
        </w:rPr>
        <w:t>项目采购信息一览表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84"/>
        <w:gridCol w:w="1786"/>
        <w:gridCol w:w="1222"/>
        <w:gridCol w:w="1246"/>
        <w:gridCol w:w="4902"/>
        <w:gridCol w:w="890"/>
        <w:gridCol w:w="910"/>
        <w:gridCol w:w="1176"/>
      </w:tblGrid>
      <w:tr w14:paraId="02633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53C3DC53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4" w:type="dxa"/>
            <w:vAlign w:val="center"/>
          </w:tcPr>
          <w:p w14:paraId="25A646CD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项目</w:t>
            </w:r>
          </w:p>
          <w:p w14:paraId="7927EAB1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86" w:type="dxa"/>
            <w:vAlign w:val="center"/>
          </w:tcPr>
          <w:p w14:paraId="70B17BC8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22" w:type="dxa"/>
            <w:vAlign w:val="center"/>
          </w:tcPr>
          <w:p w14:paraId="144A4779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项目</w:t>
            </w:r>
          </w:p>
          <w:p w14:paraId="7C25B4D3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周期</w:t>
            </w:r>
          </w:p>
        </w:tc>
        <w:tc>
          <w:tcPr>
            <w:tcW w:w="1246" w:type="dxa"/>
            <w:vAlign w:val="center"/>
          </w:tcPr>
          <w:p w14:paraId="263C3CC0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项目预算</w:t>
            </w:r>
          </w:p>
          <w:p w14:paraId="38636D61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4902" w:type="dxa"/>
            <w:vAlign w:val="center"/>
          </w:tcPr>
          <w:p w14:paraId="0B5F94DF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投标单位资格条件</w:t>
            </w:r>
          </w:p>
        </w:tc>
        <w:tc>
          <w:tcPr>
            <w:tcW w:w="890" w:type="dxa"/>
            <w:vAlign w:val="center"/>
          </w:tcPr>
          <w:p w14:paraId="79070471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采购</w:t>
            </w:r>
          </w:p>
          <w:p w14:paraId="021AA5D9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10" w:type="dxa"/>
            <w:vAlign w:val="center"/>
          </w:tcPr>
          <w:p w14:paraId="795D87A9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76" w:type="dxa"/>
            <w:vAlign w:val="center"/>
          </w:tcPr>
          <w:p w14:paraId="63337F8E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2BA6C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558" w:type="dxa"/>
            <w:vAlign w:val="center"/>
          </w:tcPr>
          <w:p w14:paraId="4D43C2AD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484" w:type="dxa"/>
            <w:vAlign w:val="center"/>
          </w:tcPr>
          <w:p w14:paraId="4443785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eastAsia="zh-CN"/>
              </w:rPr>
              <w:t>松江区天马山乡村风貌规划设计</w:t>
            </w:r>
          </w:p>
        </w:tc>
        <w:tc>
          <w:tcPr>
            <w:tcW w:w="1786" w:type="dxa"/>
            <w:vAlign w:val="center"/>
          </w:tcPr>
          <w:p w14:paraId="47B8EB8A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eastAsia="zh-CN"/>
              </w:rPr>
              <w:t>挖掘乡村建筑历史脉络、村落空间肌理与风貌特征，完成节点概念设计。</w:t>
            </w:r>
          </w:p>
        </w:tc>
        <w:tc>
          <w:tcPr>
            <w:tcW w:w="1222" w:type="dxa"/>
            <w:vAlign w:val="center"/>
          </w:tcPr>
          <w:p w14:paraId="1B3CDA0E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自合同签订之日起一年</w:t>
            </w:r>
          </w:p>
        </w:tc>
        <w:tc>
          <w:tcPr>
            <w:tcW w:w="1246" w:type="dxa"/>
            <w:vAlign w:val="center"/>
          </w:tcPr>
          <w:p w14:paraId="1A562008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val="en-US" w:eastAsia="zh-CN"/>
              </w:rPr>
              <w:t>400，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000</w:t>
            </w:r>
          </w:p>
        </w:tc>
        <w:tc>
          <w:tcPr>
            <w:tcW w:w="4902" w:type="dxa"/>
            <w:vAlign w:val="center"/>
          </w:tcPr>
          <w:p w14:paraId="77631419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未被“信用中国”（www.creditchina.gov.cn）、中国政府采购网（www.ccgp.gov.cn）列入失信被执行人、重大税收违法案件当事人名单、政府采购严重违法失信行为记录名单；</w:t>
            </w:r>
          </w:p>
          <w:p w14:paraId="09658180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本项目面向中、小型企业，事业法人等各类供应商采购；</w:t>
            </w:r>
          </w:p>
          <w:p w14:paraId="02AB9CDE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具有城乡规划编制乙级及以上资质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风景园林工程设计专项乙级及以上资质；</w:t>
            </w:r>
          </w:p>
          <w:p w14:paraId="64C9B573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、本次招标不接受联合投标。</w:t>
            </w:r>
          </w:p>
        </w:tc>
        <w:tc>
          <w:tcPr>
            <w:tcW w:w="890" w:type="dxa"/>
            <w:vAlign w:val="center"/>
          </w:tcPr>
          <w:p w14:paraId="5CE1B5D7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松江区规划和自然资源局</w:t>
            </w:r>
          </w:p>
        </w:tc>
        <w:tc>
          <w:tcPr>
            <w:tcW w:w="910" w:type="dxa"/>
            <w:vAlign w:val="center"/>
          </w:tcPr>
          <w:p w14:paraId="20C6B521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eastAsia="zh-CN"/>
              </w:rPr>
              <w:t>芮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老师</w:t>
            </w:r>
          </w:p>
        </w:tc>
        <w:tc>
          <w:tcPr>
            <w:tcW w:w="1176" w:type="dxa"/>
            <w:vAlign w:val="center"/>
          </w:tcPr>
          <w:p w14:paraId="64174627">
            <w:pPr>
              <w:snapToGrid w:val="0"/>
              <w:spacing w:line="288" w:lineRule="auto"/>
              <w:jc w:val="center"/>
              <w:rPr>
                <w:rFonts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37828058</w:t>
            </w:r>
          </w:p>
        </w:tc>
      </w:tr>
    </w:tbl>
    <w:p w14:paraId="47863C96">
      <w:pPr>
        <w:snapToGrid w:val="0"/>
        <w:spacing w:line="288" w:lineRule="auto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备注：有意向的供应商可与采购单位联系。请于</w:t>
      </w:r>
      <w:r>
        <w:rPr>
          <w:rFonts w:hint="eastAsia" w:cs="Calibri" w:asciiTheme="minorEastAsia" w:hAnsiTheme="minorEastAsia"/>
          <w:color w:val="auto"/>
          <w:kern w:val="0"/>
          <w:sz w:val="24"/>
          <w:szCs w:val="24"/>
        </w:rPr>
        <w:t>202</w:t>
      </w:r>
      <w:r>
        <w:rPr>
          <w:rFonts w:hint="eastAsia" w:cs="Calibri" w:asciiTheme="minorEastAsia" w:hAnsiTheme="minorEastAsia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cs="Calibri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Calibri" w:asciiTheme="minorEastAsia" w:hAnsiTheme="minorEastAsia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cs="Calibri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Calibri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Calibri" w:asciiTheme="minorEastAsia" w:hAnsiTheme="minorEastAsia"/>
          <w:color w:val="auto"/>
          <w:kern w:val="0"/>
          <w:sz w:val="24"/>
          <w:szCs w:val="24"/>
        </w:rPr>
        <w:t>日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前（以邮戳为准）将以下资料</w:t>
      </w:r>
      <w:r>
        <w:rPr>
          <w:rFonts w:hint="eastAsia" w:cs="Calibri" w:asciiTheme="minorEastAsia" w:hAnsiTheme="minorEastAsia"/>
          <w:b/>
          <w:kern w:val="0"/>
          <w:sz w:val="24"/>
          <w:szCs w:val="24"/>
        </w:rPr>
        <w:t>一式三份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装至文件袋内（文件袋请密封并加盖公章）快递至：上海市松江区荣乐东路2111号2号楼303室，</w:t>
      </w:r>
      <w:r>
        <w:rPr>
          <w:rFonts w:hint="eastAsia" w:cs="Calibri" w:asciiTheme="minorEastAsia" w:hAnsiTheme="minorEastAsia"/>
          <w:kern w:val="0"/>
          <w:sz w:val="24"/>
          <w:szCs w:val="24"/>
          <w:lang w:eastAsia="zh-CN"/>
        </w:rPr>
        <w:t>芮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老师（收），37828058。</w:t>
      </w:r>
    </w:p>
    <w:p w14:paraId="228F6444">
      <w:pPr>
        <w:snapToGrid w:val="0"/>
        <w:spacing w:line="288" w:lineRule="auto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1、企事业单位（或社会团体）法人登记证书、民办非企业单位登记证书或营业执照（含企业统一社会信用代码）复印件（以上材料均需盖公章）；</w:t>
      </w:r>
    </w:p>
    <w:p w14:paraId="62A24ECB">
      <w:pPr>
        <w:snapToGrid w:val="0"/>
        <w:spacing w:line="288" w:lineRule="auto"/>
        <w:jc w:val="left"/>
        <w:rPr>
          <w:rFonts w:hint="eastAsia" w:cs="Calibri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2、法人代表授权委托书原件，被授权人身份证复印件（需盖公章）</w:t>
      </w:r>
      <w:bookmarkStart w:id="0" w:name="_GoBack"/>
      <w:bookmarkEnd w:id="0"/>
      <w:r>
        <w:rPr>
          <w:rFonts w:hint="eastAsia" w:cs="Calibri" w:asciiTheme="minorEastAsia" w:hAnsiTheme="minorEastAsia"/>
          <w:kern w:val="0"/>
          <w:sz w:val="24"/>
          <w:szCs w:val="24"/>
        </w:rPr>
        <w:t>；</w:t>
      </w:r>
    </w:p>
    <w:p w14:paraId="77F15EE2">
      <w:pPr>
        <w:snapToGrid w:val="0"/>
        <w:spacing w:line="288" w:lineRule="auto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3、财务状况报告（202</w:t>
      </w:r>
      <w:r>
        <w:rPr>
          <w:rFonts w:hint="eastAsia" w:cs="Calibri" w:asciiTheme="minorEastAsia" w:hAnsi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年度）复印件（需盖公章）；</w:t>
      </w:r>
    </w:p>
    <w:p w14:paraId="6A75B691">
      <w:pPr>
        <w:snapToGrid w:val="0"/>
        <w:spacing w:line="288" w:lineRule="auto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4、依法缴纳社保及税收的相关材料（202</w:t>
      </w:r>
      <w:r>
        <w:rPr>
          <w:rFonts w:hint="eastAsia" w:cs="Calibri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年度</w:t>
      </w:r>
      <w:r>
        <w:rPr>
          <w:rFonts w:hint="eastAsia" w:cs="Calibri" w:asciiTheme="minorEastAsia" w:hAnsiTheme="minorEastAsia"/>
          <w:kern w:val="0"/>
          <w:sz w:val="24"/>
          <w:szCs w:val="24"/>
          <w:lang w:eastAsia="zh-CN"/>
        </w:rPr>
        <w:t>最近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一个月缴纳凭证）复印件（需盖公章）；</w:t>
      </w:r>
    </w:p>
    <w:p w14:paraId="36B86548">
      <w:pPr>
        <w:snapToGrid w:val="0"/>
        <w:spacing w:line="288" w:lineRule="auto"/>
        <w:jc w:val="left"/>
        <w:rPr>
          <w:rFonts w:hint="eastAsia"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5、参加政府采购活动前3年内在经营活动中没有重大违法记录的书面声明原件（需盖公章及法定代表或其授权人签字）；</w:t>
      </w:r>
    </w:p>
    <w:p w14:paraId="012B5D08">
      <w:pPr>
        <w:snapToGrid w:val="0"/>
        <w:spacing w:line="288" w:lineRule="auto"/>
        <w:jc w:val="left"/>
        <w:rPr>
          <w:rFonts w:hint="eastAsia" w:cs="Calibri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/>
          <w:kern w:val="0"/>
          <w:sz w:val="24"/>
          <w:szCs w:val="24"/>
          <w:lang w:val="en-US" w:eastAsia="zh-CN"/>
        </w:rPr>
        <w:t>6、无关联方共同参与投标的承诺；</w:t>
      </w:r>
    </w:p>
    <w:p w14:paraId="502EA17B">
      <w:pPr>
        <w:snapToGrid w:val="0"/>
        <w:spacing w:line="288" w:lineRule="auto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、项目报价单（需盖公章，格式自拟）；</w:t>
      </w:r>
    </w:p>
    <w:p w14:paraId="3DB1539A">
      <w:pPr>
        <w:snapToGrid w:val="0"/>
        <w:spacing w:line="288" w:lineRule="auto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以上资料如有缺漏，该投标文件将被拒绝。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2A32A"/>
    <w:multiLevelType w:val="singleLevel"/>
    <w:tmpl w:val="1A92A3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0"/>
    <w:rsid w:val="00001735"/>
    <w:rsid w:val="00017EC7"/>
    <w:rsid w:val="0002506A"/>
    <w:rsid w:val="000317C2"/>
    <w:rsid w:val="00057261"/>
    <w:rsid w:val="000948C7"/>
    <w:rsid w:val="000A50C6"/>
    <w:rsid w:val="000A7CDA"/>
    <w:rsid w:val="000B1E48"/>
    <w:rsid w:val="000B780D"/>
    <w:rsid w:val="000C2620"/>
    <w:rsid w:val="000D2088"/>
    <w:rsid w:val="000D372E"/>
    <w:rsid w:val="000F03AB"/>
    <w:rsid w:val="00114D9C"/>
    <w:rsid w:val="00120604"/>
    <w:rsid w:val="00125DE7"/>
    <w:rsid w:val="00130B73"/>
    <w:rsid w:val="001443F3"/>
    <w:rsid w:val="00183D86"/>
    <w:rsid w:val="001879D8"/>
    <w:rsid w:val="001B4074"/>
    <w:rsid w:val="001F582A"/>
    <w:rsid w:val="00211BCD"/>
    <w:rsid w:val="00250A04"/>
    <w:rsid w:val="00253D35"/>
    <w:rsid w:val="00292060"/>
    <w:rsid w:val="0029751C"/>
    <w:rsid w:val="002A3DD0"/>
    <w:rsid w:val="002B673E"/>
    <w:rsid w:val="002B6D52"/>
    <w:rsid w:val="002C004C"/>
    <w:rsid w:val="002C03DB"/>
    <w:rsid w:val="002F4969"/>
    <w:rsid w:val="00316248"/>
    <w:rsid w:val="00321DF9"/>
    <w:rsid w:val="00327D10"/>
    <w:rsid w:val="00330206"/>
    <w:rsid w:val="003315BC"/>
    <w:rsid w:val="00355824"/>
    <w:rsid w:val="00355AFB"/>
    <w:rsid w:val="0036445C"/>
    <w:rsid w:val="00377233"/>
    <w:rsid w:val="00380AE3"/>
    <w:rsid w:val="003C4214"/>
    <w:rsid w:val="003C693E"/>
    <w:rsid w:val="003D6C18"/>
    <w:rsid w:val="003E7B90"/>
    <w:rsid w:val="003F01AE"/>
    <w:rsid w:val="003F53D1"/>
    <w:rsid w:val="003F641F"/>
    <w:rsid w:val="003F6C9A"/>
    <w:rsid w:val="00400E1B"/>
    <w:rsid w:val="004047D0"/>
    <w:rsid w:val="00405119"/>
    <w:rsid w:val="0044071B"/>
    <w:rsid w:val="004465E9"/>
    <w:rsid w:val="00476AC6"/>
    <w:rsid w:val="004A4F29"/>
    <w:rsid w:val="004B786E"/>
    <w:rsid w:val="004F11E0"/>
    <w:rsid w:val="004F2DAE"/>
    <w:rsid w:val="004F7BF1"/>
    <w:rsid w:val="00564B91"/>
    <w:rsid w:val="00591175"/>
    <w:rsid w:val="00592349"/>
    <w:rsid w:val="005D2801"/>
    <w:rsid w:val="005E42F2"/>
    <w:rsid w:val="005F2637"/>
    <w:rsid w:val="00602708"/>
    <w:rsid w:val="00624B49"/>
    <w:rsid w:val="00633BAD"/>
    <w:rsid w:val="006449FC"/>
    <w:rsid w:val="0065437F"/>
    <w:rsid w:val="00661E20"/>
    <w:rsid w:val="0067322D"/>
    <w:rsid w:val="00680A74"/>
    <w:rsid w:val="00694245"/>
    <w:rsid w:val="006958D7"/>
    <w:rsid w:val="006B2D1E"/>
    <w:rsid w:val="006C0C6B"/>
    <w:rsid w:val="006E153A"/>
    <w:rsid w:val="006F337F"/>
    <w:rsid w:val="007171BE"/>
    <w:rsid w:val="00745118"/>
    <w:rsid w:val="00783157"/>
    <w:rsid w:val="007858A4"/>
    <w:rsid w:val="007A102E"/>
    <w:rsid w:val="007C3062"/>
    <w:rsid w:val="008059FF"/>
    <w:rsid w:val="00852506"/>
    <w:rsid w:val="0085284D"/>
    <w:rsid w:val="00867F59"/>
    <w:rsid w:val="008751B8"/>
    <w:rsid w:val="008907F1"/>
    <w:rsid w:val="0089305D"/>
    <w:rsid w:val="00903143"/>
    <w:rsid w:val="009063DD"/>
    <w:rsid w:val="00914FA3"/>
    <w:rsid w:val="00921432"/>
    <w:rsid w:val="0092625C"/>
    <w:rsid w:val="00985EEF"/>
    <w:rsid w:val="00986E19"/>
    <w:rsid w:val="0099342C"/>
    <w:rsid w:val="009C6305"/>
    <w:rsid w:val="009E11EC"/>
    <w:rsid w:val="009E1AAB"/>
    <w:rsid w:val="009E7DF4"/>
    <w:rsid w:val="00A12785"/>
    <w:rsid w:val="00A1438A"/>
    <w:rsid w:val="00A5165A"/>
    <w:rsid w:val="00A65B43"/>
    <w:rsid w:val="00A7269F"/>
    <w:rsid w:val="00A75E5A"/>
    <w:rsid w:val="00A949C3"/>
    <w:rsid w:val="00AB08F6"/>
    <w:rsid w:val="00AE3BCF"/>
    <w:rsid w:val="00B03FA2"/>
    <w:rsid w:val="00B11E5A"/>
    <w:rsid w:val="00B30BB6"/>
    <w:rsid w:val="00B345BF"/>
    <w:rsid w:val="00B366C2"/>
    <w:rsid w:val="00B425DD"/>
    <w:rsid w:val="00B4402A"/>
    <w:rsid w:val="00B442F7"/>
    <w:rsid w:val="00B46938"/>
    <w:rsid w:val="00B52F69"/>
    <w:rsid w:val="00B626E0"/>
    <w:rsid w:val="00B743A4"/>
    <w:rsid w:val="00B930C0"/>
    <w:rsid w:val="00B97B87"/>
    <w:rsid w:val="00BA07E8"/>
    <w:rsid w:val="00BA793E"/>
    <w:rsid w:val="00BB591D"/>
    <w:rsid w:val="00BC0979"/>
    <w:rsid w:val="00BC5EB0"/>
    <w:rsid w:val="00BD38E0"/>
    <w:rsid w:val="00BD3BBB"/>
    <w:rsid w:val="00BF0A3E"/>
    <w:rsid w:val="00C10856"/>
    <w:rsid w:val="00C116B9"/>
    <w:rsid w:val="00C208EE"/>
    <w:rsid w:val="00C302BE"/>
    <w:rsid w:val="00C343BC"/>
    <w:rsid w:val="00C43C1D"/>
    <w:rsid w:val="00C46EB4"/>
    <w:rsid w:val="00C6008C"/>
    <w:rsid w:val="00C64C55"/>
    <w:rsid w:val="00C66ECA"/>
    <w:rsid w:val="00C72FF9"/>
    <w:rsid w:val="00C733F6"/>
    <w:rsid w:val="00C854D2"/>
    <w:rsid w:val="00CA1C79"/>
    <w:rsid w:val="00CC3961"/>
    <w:rsid w:val="00CD740E"/>
    <w:rsid w:val="00CF15EA"/>
    <w:rsid w:val="00D02C31"/>
    <w:rsid w:val="00D02FA6"/>
    <w:rsid w:val="00D06656"/>
    <w:rsid w:val="00D33874"/>
    <w:rsid w:val="00D4745A"/>
    <w:rsid w:val="00D72C8F"/>
    <w:rsid w:val="00D756D7"/>
    <w:rsid w:val="00D84B8A"/>
    <w:rsid w:val="00D9721C"/>
    <w:rsid w:val="00DA5D94"/>
    <w:rsid w:val="00DB511D"/>
    <w:rsid w:val="00DC763E"/>
    <w:rsid w:val="00DD3D1C"/>
    <w:rsid w:val="00DE3B52"/>
    <w:rsid w:val="00DE7F87"/>
    <w:rsid w:val="00DF1E2E"/>
    <w:rsid w:val="00E0049B"/>
    <w:rsid w:val="00E120A5"/>
    <w:rsid w:val="00E77CFB"/>
    <w:rsid w:val="00E83674"/>
    <w:rsid w:val="00EA25BC"/>
    <w:rsid w:val="00EB226F"/>
    <w:rsid w:val="00EB22D8"/>
    <w:rsid w:val="00F27549"/>
    <w:rsid w:val="00F55C41"/>
    <w:rsid w:val="00F732B4"/>
    <w:rsid w:val="00FD16A3"/>
    <w:rsid w:val="00FD207E"/>
    <w:rsid w:val="00FD2149"/>
    <w:rsid w:val="00FD4DFC"/>
    <w:rsid w:val="070E4D22"/>
    <w:rsid w:val="1E48175C"/>
    <w:rsid w:val="1FDC5698"/>
    <w:rsid w:val="23337DD2"/>
    <w:rsid w:val="303B7D8A"/>
    <w:rsid w:val="36075C31"/>
    <w:rsid w:val="4E1C0E65"/>
    <w:rsid w:val="578D6AB6"/>
    <w:rsid w:val="6D9F217A"/>
    <w:rsid w:val="6EB65D70"/>
    <w:rsid w:val="71E312DC"/>
    <w:rsid w:val="73451983"/>
    <w:rsid w:val="791C643F"/>
    <w:rsid w:val="7DE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link w:val="1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  <w:style w:type="character" w:customStyle="1" w:styleId="11">
    <w:name w:val="列出段落 Char"/>
    <w:basedOn w:val="6"/>
    <w:link w:val="10"/>
    <w:qFormat/>
    <w:locked/>
    <w:uiPriority w:val="34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634</Words>
  <Characters>701</Characters>
  <Lines>6</Lines>
  <Paragraphs>1</Paragraphs>
  <TotalTime>2</TotalTime>
  <ScaleCrop>false</ScaleCrop>
  <LinksUpToDate>false</LinksUpToDate>
  <CharactersWithSpaces>701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2023-03-16T06:36:00Z</dcterms:created>
  <dc:creator>JonMMx 2000</dc:creator>
  <cp:lastModifiedBy>芮菊</cp:lastModifiedBy>
  <cp:lastPrinted>2025-07-07T02:46:00Z</cp:lastPrinted>
  <dcterms:modified xsi:type="dcterms:W3CDTF">2025-08-26T01:48:14Z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72877CF1B4D84602B2D27294C665FE87_13</vt:lpwstr>
  </property>
  <property fmtid="{D5CDD505-2E9C-101B-9397-08002B2CF9AE}" pid="4" name="KSOTemplateDocerSaveRecord">
    <vt:lpwstr>eyJoZGlkIjoiN2FjYjQ4NjU1ZDZkMWM4OTZlZDIyMjNjNWE1YTY4ZDciLCJ1c2VySWQiOiIzOTY1OTM0NDIifQ==</vt:lpwstr>
  </property>
</Properties>
</file>